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76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eastAsia="黑体" w:cs="Times New Roman"/>
          <w:b/>
          <w:bCs/>
          <w:sz w:val="28"/>
          <w:szCs w:val="28"/>
          <w:lang w:eastAsia="zh-CN"/>
        </w:rPr>
      </w:pPr>
      <w:r>
        <w:rPr>
          <w:rFonts w:hint="eastAsia" w:eastAsia="黑体" w:cs="Times New Roman"/>
          <w:b/>
          <w:bCs/>
          <w:sz w:val="28"/>
          <w:szCs w:val="28"/>
          <w:lang w:val="en-US" w:eastAsia="zh-CN"/>
        </w:rPr>
        <w:t>年产20万吨高档包装纸板技改项目</w:t>
      </w:r>
    </w:p>
    <w:p w14:paraId="202C04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sz w:val="22"/>
          <w:szCs w:val="22"/>
          <w:lang w:val="en-US" w:eastAsia="zh-CN"/>
        </w:rPr>
      </w:pPr>
      <w:r>
        <w:rPr>
          <w:rFonts w:hint="default" w:ascii="Times New Roman" w:hAnsi="Times New Roman" w:eastAsia="黑体" w:cs="Times New Roman"/>
          <w:b/>
          <w:sz w:val="28"/>
          <w:szCs w:val="28"/>
          <w:lang w:eastAsia="zh-CN"/>
        </w:rPr>
        <w:t>环境影响评价</w:t>
      </w:r>
      <w:r>
        <w:rPr>
          <w:rFonts w:hint="default" w:ascii="Times New Roman" w:hAnsi="Times New Roman" w:eastAsia="黑体" w:cs="Times New Roman"/>
          <w:b/>
          <w:sz w:val="28"/>
          <w:szCs w:val="28"/>
        </w:rPr>
        <w:t>公众参与第</w:t>
      </w:r>
      <w:r>
        <w:rPr>
          <w:rFonts w:hint="eastAsia" w:ascii="Times New Roman" w:hAnsi="Times New Roman" w:eastAsia="黑体" w:cs="Times New Roman"/>
          <w:b/>
          <w:sz w:val="28"/>
          <w:szCs w:val="28"/>
          <w:lang w:eastAsia="zh-CN"/>
        </w:rPr>
        <w:t>二</w:t>
      </w:r>
      <w:r>
        <w:rPr>
          <w:rFonts w:hint="default" w:ascii="Times New Roman" w:hAnsi="Times New Roman" w:eastAsia="黑体" w:cs="Times New Roman"/>
          <w:b/>
          <w:sz w:val="28"/>
          <w:szCs w:val="28"/>
        </w:rPr>
        <w:t>次公示</w:t>
      </w:r>
    </w:p>
    <w:p w14:paraId="42590336">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根据《环境影响评价公众参与办法》（生态环境部令第4号）及国家相关环境保护法律法规要求，</w:t>
      </w:r>
      <w:r>
        <w:rPr>
          <w:rFonts w:hint="eastAsia" w:ascii="Times New Roman" w:hAnsi="Times New Roman" w:eastAsia="宋体" w:cs="Times New Roman"/>
          <w:sz w:val="24"/>
          <w:szCs w:val="24"/>
          <w:lang w:val="en-US" w:eastAsia="zh-CN"/>
        </w:rPr>
        <w:t>现将</w:t>
      </w:r>
      <w:r>
        <w:rPr>
          <w:rFonts w:hint="eastAsia" w:cs="Times New Roman"/>
          <w:sz w:val="24"/>
          <w:szCs w:val="24"/>
          <w:lang w:val="en-US" w:eastAsia="zh-CN"/>
        </w:rPr>
        <w:t>年产20万吨高档包装纸板技改项目</w:t>
      </w:r>
      <w:r>
        <w:rPr>
          <w:rFonts w:hint="eastAsia" w:ascii="Times New Roman" w:hAnsi="Times New Roman" w:eastAsia="宋体" w:cs="Times New Roman"/>
          <w:sz w:val="24"/>
          <w:szCs w:val="24"/>
          <w:lang w:val="en-US" w:eastAsia="zh-CN"/>
        </w:rPr>
        <w:t>进行第二次公示</w:t>
      </w:r>
      <w:r>
        <w:rPr>
          <w:rFonts w:hint="default" w:ascii="Times New Roman" w:hAnsi="Times New Roman" w:eastAsia="宋体" w:cs="Times New Roman"/>
          <w:sz w:val="24"/>
          <w:szCs w:val="24"/>
          <w:lang w:val="en-US" w:eastAsia="zh-CN"/>
        </w:rPr>
        <w:t>，以便了解社会公众对本项目建设的态度及对本项目环境保护方面的意见和建议，接受社会公众的监督。</w:t>
      </w:r>
    </w:p>
    <w:p w14:paraId="7C22658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一、建设项目概况</w:t>
      </w:r>
    </w:p>
    <w:p w14:paraId="3803F3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（1）项目名称：</w:t>
      </w:r>
      <w:r>
        <w:rPr>
          <w:rFonts w:hint="eastAsia" w:cs="Times New Roman"/>
          <w:sz w:val="24"/>
          <w:szCs w:val="24"/>
          <w:lang w:val="en-US" w:eastAsia="zh-CN"/>
        </w:rPr>
        <w:t>年产20万吨高档包装纸板技改项目</w:t>
      </w:r>
      <w:r>
        <w:rPr>
          <w:rFonts w:hint="eastAsia" w:ascii="Times New Roman" w:hAnsi="Times New Roman" w:eastAsia="宋体" w:cs="Times New Roman"/>
          <w:sz w:val="24"/>
          <w:szCs w:val="24"/>
          <w:lang w:val="en-US" w:eastAsia="zh-CN"/>
        </w:rPr>
        <w:t>；</w:t>
      </w:r>
    </w:p>
    <w:p w14:paraId="7584104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（2）建设地点：</w:t>
      </w:r>
      <w:r>
        <w:rPr>
          <w:rFonts w:hint="eastAsia" w:cs="Times New Roman"/>
          <w:sz w:val="24"/>
          <w:szCs w:val="24"/>
          <w:lang w:val="en-US" w:eastAsia="zh-CN"/>
        </w:rPr>
        <w:t>山东博汇纸业股份有限公司</w:t>
      </w:r>
      <w:r>
        <w:rPr>
          <w:rFonts w:hint="default" w:ascii="Times New Roman" w:hAnsi="Times New Roman" w:eastAsia="宋体" w:cs="Times New Roman"/>
          <w:sz w:val="24"/>
          <w:szCs w:val="24"/>
          <w:lang w:val="en-US" w:eastAsia="zh-CN"/>
        </w:rPr>
        <w:t>现有厂区内</w:t>
      </w:r>
      <w:r>
        <w:rPr>
          <w:rFonts w:hint="eastAsia" w:ascii="Times New Roman" w:hAnsi="Times New Roman" w:eastAsia="宋体" w:cs="Times New Roman"/>
          <w:sz w:val="24"/>
          <w:szCs w:val="24"/>
          <w:lang w:val="en-US" w:eastAsia="zh-CN"/>
        </w:rPr>
        <w:t>；</w:t>
      </w:r>
    </w:p>
    <w:p w14:paraId="577A252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（3）建设性质：</w:t>
      </w:r>
      <w:r>
        <w:rPr>
          <w:rFonts w:hint="eastAsia" w:cs="Times New Roman"/>
          <w:sz w:val="24"/>
          <w:szCs w:val="24"/>
          <w:lang w:val="en-US" w:eastAsia="zh-CN"/>
        </w:rPr>
        <w:t>技改</w:t>
      </w:r>
      <w:r>
        <w:rPr>
          <w:rFonts w:hint="eastAsia" w:ascii="Times New Roman" w:hAnsi="Times New Roman" w:eastAsia="宋体" w:cs="Times New Roman"/>
          <w:sz w:val="24"/>
          <w:szCs w:val="24"/>
          <w:lang w:val="en-US" w:eastAsia="zh-CN"/>
        </w:rPr>
        <w:t>。</w:t>
      </w:r>
      <w:bookmarkStart w:id="0" w:name="_GoBack"/>
      <w:bookmarkEnd w:id="0"/>
    </w:p>
    <w:p w14:paraId="48A47F9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二、建设单位名称及联系方式</w:t>
      </w:r>
    </w:p>
    <w:p w14:paraId="75E6FEDE">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建设单位：</w:t>
      </w:r>
      <w:r>
        <w:rPr>
          <w:rFonts w:hint="eastAsia" w:cs="Times New Roman"/>
          <w:sz w:val="24"/>
          <w:szCs w:val="24"/>
          <w:lang w:val="en-US" w:eastAsia="zh-CN"/>
        </w:rPr>
        <w:t>山东博汇纸业股份有限公司</w:t>
      </w:r>
    </w:p>
    <w:p w14:paraId="346641A3">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eastAsia"/>
          <w:color w:val="auto"/>
          <w:highlight w:val="none"/>
          <w:lang w:val="en-US" w:eastAsia="zh-CN"/>
        </w:rPr>
      </w:pPr>
      <w:r>
        <w:rPr>
          <w:rFonts w:hint="default"/>
          <w:color w:val="auto"/>
          <w:highlight w:val="none"/>
          <w:lang w:val="en-US" w:eastAsia="zh-CN"/>
        </w:rPr>
        <w:t>联系人：麻守荣</w:t>
      </w:r>
    </w:p>
    <w:p w14:paraId="003EB888">
      <w:pPr>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hint="default"/>
          <w:color w:val="auto"/>
          <w:highlight w:val="none"/>
          <w:lang w:val="en-US" w:eastAsia="zh-CN"/>
        </w:rPr>
      </w:pPr>
      <w:r>
        <w:rPr>
          <w:rFonts w:hint="default"/>
          <w:color w:val="auto"/>
          <w:highlight w:val="none"/>
          <w:lang w:val="en-US" w:eastAsia="zh-CN"/>
        </w:rPr>
        <w:t>联系电话：0533-7656832</w:t>
      </w:r>
    </w:p>
    <w:p w14:paraId="661ABD1A">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环境影响报告书征求意见稿全文</w:t>
      </w:r>
      <w:r>
        <w:rPr>
          <w:rFonts w:hint="default" w:ascii="Times New Roman" w:hAnsi="Times New Roman" w:eastAsia="宋体" w:cs="Times New Roman"/>
          <w:b/>
          <w:bCs/>
          <w:sz w:val="24"/>
          <w:szCs w:val="24"/>
          <w:lang w:eastAsia="zh-CN"/>
        </w:rPr>
        <w:t>的查阅方式和途径</w:t>
      </w:r>
    </w:p>
    <w:p w14:paraId="2F611333">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电子版</w:t>
      </w:r>
      <w:r>
        <w:rPr>
          <w:rFonts w:hint="default" w:ascii="Times New Roman" w:hAnsi="Times New Roman" w:eastAsia="宋体" w:cs="Times New Roman"/>
          <w:color w:val="auto"/>
          <w:sz w:val="24"/>
          <w:szCs w:val="24"/>
        </w:rPr>
        <w:t>网络链接</w:t>
      </w:r>
      <w:r>
        <w:rPr>
          <w:rFonts w:hint="default" w:ascii="Times New Roman" w:hAnsi="Times New Roman" w:eastAsia="宋体" w:cs="Times New Roman"/>
          <w:color w:val="auto"/>
          <w:sz w:val="24"/>
          <w:szCs w:val="24"/>
          <w:lang w:eastAsia="zh-CN"/>
        </w:rPr>
        <w:t>：</w:t>
      </w:r>
    </w:p>
    <w:p w14:paraId="574F8B6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 xml:space="preserve">链接: https://pan.baidu.com/s/1OY64EAK-7lUquYmc3XsJtA </w:t>
      </w:r>
    </w:p>
    <w:p w14:paraId="7B534067">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cs="Times New Roman"/>
          <w:sz w:val="24"/>
          <w:szCs w:val="24"/>
          <w:lang w:eastAsia="zh-CN"/>
        </w:rPr>
      </w:pPr>
      <w:r>
        <w:rPr>
          <w:rFonts w:hint="eastAsia" w:cs="Times New Roman"/>
          <w:sz w:val="24"/>
          <w:szCs w:val="24"/>
          <w:lang w:eastAsia="zh-CN"/>
        </w:rPr>
        <w:t>提取码: 1g28</w:t>
      </w:r>
    </w:p>
    <w:p w14:paraId="137A62F6">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4"/>
        </w:rPr>
      </w:pPr>
      <w:r>
        <w:rPr>
          <w:rFonts w:hint="eastAsia" w:cs="Times New Roman"/>
          <w:sz w:val="24"/>
          <w:szCs w:val="24"/>
          <w:lang w:eastAsia="zh-CN"/>
        </w:rPr>
        <w:t>（</w:t>
      </w:r>
      <w:r>
        <w:rPr>
          <w:rFonts w:hint="eastAsia" w:cs="Times New Roman"/>
          <w:sz w:val="24"/>
          <w:szCs w:val="24"/>
          <w:lang w:val="en-US" w:eastAsia="zh-CN"/>
        </w:rPr>
        <w:t>2</w:t>
      </w:r>
      <w:r>
        <w:rPr>
          <w:rFonts w:hint="eastAsia" w:cs="Times New Roman"/>
          <w:sz w:val="24"/>
          <w:szCs w:val="24"/>
          <w:lang w:eastAsia="zh-CN"/>
        </w:rPr>
        <w:t>）</w:t>
      </w:r>
      <w:r>
        <w:rPr>
          <w:rFonts w:hint="default" w:ascii="Times New Roman" w:hAnsi="Times New Roman" w:eastAsia="宋体" w:cs="Times New Roman"/>
          <w:sz w:val="24"/>
          <w:szCs w:val="24"/>
        </w:rPr>
        <w:t>纸质</w:t>
      </w:r>
      <w:r>
        <w:rPr>
          <w:rFonts w:hint="eastAsia" w:ascii="Times New Roman" w:hAnsi="Times New Roman" w:eastAsia="宋体" w:cs="Times New Roman"/>
          <w:sz w:val="24"/>
          <w:szCs w:val="24"/>
          <w:lang w:eastAsia="zh-CN"/>
        </w:rPr>
        <w:t>版</w:t>
      </w:r>
      <w:r>
        <w:rPr>
          <w:rFonts w:hint="default" w:ascii="Times New Roman" w:hAnsi="Times New Roman" w:eastAsia="宋体" w:cs="Times New Roman"/>
          <w:sz w:val="24"/>
          <w:szCs w:val="24"/>
        </w:rPr>
        <w:t>报告书</w:t>
      </w:r>
      <w:r>
        <w:rPr>
          <w:rFonts w:hint="default" w:ascii="Times New Roman" w:hAnsi="Times New Roman" w:eastAsia="宋体" w:cs="Times New Roman"/>
          <w:sz w:val="24"/>
          <w:szCs w:val="24"/>
          <w:lang w:eastAsia="zh-CN"/>
        </w:rPr>
        <w:t>：</w:t>
      </w:r>
      <w:r>
        <w:rPr>
          <w:rFonts w:hint="eastAsia" w:ascii="宋体" w:hAnsi="宋体" w:eastAsia="宋体" w:cs="宋体"/>
          <w:b w:val="0"/>
          <w:i w:val="0"/>
          <w:caps w:val="0"/>
          <w:color w:val="000000"/>
          <w:spacing w:val="0"/>
          <w:sz w:val="24"/>
          <w:szCs w:val="24"/>
          <w:shd w:val="clear" w:fill="FFFFFF"/>
        </w:rPr>
        <w:t>如需查阅环境影响报告书征求意见稿纸质版全文，您可以通过电话、电子邮件以及书信的形式与建设单位</w:t>
      </w:r>
      <w:r>
        <w:rPr>
          <w:rFonts w:hint="eastAsia" w:ascii="宋体" w:hAnsi="宋体" w:eastAsia="宋体" w:cs="宋体"/>
          <w:b w:val="0"/>
          <w:i w:val="0"/>
          <w:caps w:val="0"/>
          <w:color w:val="000000"/>
          <w:spacing w:val="0"/>
          <w:sz w:val="24"/>
          <w:szCs w:val="24"/>
          <w:shd w:val="clear" w:fill="FFFFFF"/>
          <w:lang w:eastAsia="zh-CN"/>
        </w:rPr>
        <w:t>联系。</w:t>
      </w:r>
    </w:p>
    <w:p w14:paraId="0CB7B6D7">
      <w:pPr>
        <w:keepNext w:val="0"/>
        <w:keepLines w:val="0"/>
        <w:pageBreakBefore w:val="0"/>
        <w:numPr>
          <w:ilvl w:val="0"/>
          <w:numId w:val="1"/>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征求意见的公众范围</w:t>
      </w:r>
    </w:p>
    <w:p w14:paraId="05B8E8A3">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受项目影响的周围公众，包括公民、法人或其他组织。</w:t>
      </w:r>
    </w:p>
    <w:p w14:paraId="1C85A9E7">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五、</w:t>
      </w:r>
      <w:r>
        <w:rPr>
          <w:rFonts w:hint="default" w:ascii="Times New Roman" w:hAnsi="Times New Roman" w:eastAsia="宋体" w:cs="Times New Roman"/>
          <w:b/>
          <w:bCs/>
          <w:sz w:val="24"/>
          <w:szCs w:val="24"/>
        </w:rPr>
        <w:t>公众意见表的网络链接</w:t>
      </w:r>
    </w:p>
    <w:p w14:paraId="27C13C20">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宋体" w:cs="Times New Roman"/>
          <w:b w:val="0"/>
          <w:i w:val="0"/>
          <w:caps w:val="0"/>
          <w:color w:val="auto"/>
          <w:spacing w:val="0"/>
          <w:sz w:val="24"/>
          <w:szCs w:val="24"/>
          <w:shd w:val="clear" w:fill="FFFFFF"/>
        </w:rPr>
      </w:pPr>
      <w:r>
        <w:rPr>
          <w:rFonts w:hint="default" w:ascii="Times New Roman" w:hAnsi="Times New Roman" w:eastAsia="宋体" w:cs="Times New Roman"/>
          <w:b w:val="0"/>
          <w:i w:val="0"/>
          <w:caps w:val="0"/>
          <w:color w:val="auto"/>
          <w:spacing w:val="0"/>
          <w:sz w:val="24"/>
          <w:szCs w:val="24"/>
          <w:shd w:val="clear" w:fill="FFFFFF"/>
        </w:rPr>
        <w:fldChar w:fldCharType="begin"/>
      </w:r>
      <w:r>
        <w:rPr>
          <w:rFonts w:hint="default" w:ascii="Times New Roman" w:hAnsi="Times New Roman" w:eastAsia="宋体" w:cs="Times New Roman"/>
          <w:b w:val="0"/>
          <w:i w:val="0"/>
          <w:caps w:val="0"/>
          <w:color w:val="auto"/>
          <w:spacing w:val="0"/>
          <w:sz w:val="24"/>
          <w:szCs w:val="24"/>
          <w:shd w:val="clear" w:fill="FFFFFF"/>
        </w:rPr>
        <w:instrText xml:space="preserve"> HYPERLINK "http://www.mee.gov.cn/xxgk2018/xxgk/xxgk01/201810/W020181024369122449069.docx" </w:instrText>
      </w:r>
      <w:r>
        <w:rPr>
          <w:rFonts w:hint="default" w:ascii="Times New Roman" w:hAnsi="Times New Roman" w:eastAsia="宋体" w:cs="Times New Roman"/>
          <w:b w:val="0"/>
          <w:i w:val="0"/>
          <w:caps w:val="0"/>
          <w:color w:val="auto"/>
          <w:spacing w:val="0"/>
          <w:sz w:val="24"/>
          <w:szCs w:val="24"/>
          <w:shd w:val="clear" w:fill="FFFFFF"/>
        </w:rPr>
        <w:fldChar w:fldCharType="separate"/>
      </w:r>
      <w:r>
        <w:rPr>
          <w:rStyle w:val="10"/>
          <w:rFonts w:hint="default" w:ascii="Times New Roman" w:hAnsi="Times New Roman" w:eastAsia="宋体" w:cs="Times New Roman"/>
          <w:b w:val="0"/>
          <w:i w:val="0"/>
          <w:caps w:val="0"/>
          <w:color w:val="auto"/>
          <w:spacing w:val="0"/>
          <w:sz w:val="24"/>
          <w:szCs w:val="24"/>
          <w:shd w:val="clear" w:fill="FFFFFF"/>
        </w:rPr>
        <w:t>http://www.mee.gov.cn/xxgk2018/xxgk/xxgk01/201810/W020181024369122449069.docx</w:t>
      </w:r>
      <w:r>
        <w:rPr>
          <w:rFonts w:hint="default" w:ascii="Times New Roman" w:hAnsi="Times New Roman" w:eastAsia="宋体" w:cs="Times New Roman"/>
          <w:b w:val="0"/>
          <w:i w:val="0"/>
          <w:caps w:val="0"/>
          <w:color w:val="auto"/>
          <w:spacing w:val="0"/>
          <w:sz w:val="24"/>
          <w:szCs w:val="24"/>
          <w:shd w:val="clear" w:fill="FFFFFF"/>
        </w:rPr>
        <w:fldChar w:fldCharType="end"/>
      </w:r>
    </w:p>
    <w:p w14:paraId="4DE174C6">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公众提出意见的方式和途径</w:t>
      </w:r>
    </w:p>
    <w:p w14:paraId="7C2089D5">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auto"/>
          <w:spacing w:val="0"/>
          <w:sz w:val="24"/>
          <w:szCs w:val="24"/>
          <w:shd w:val="clear" w:fill="FFFFFF"/>
        </w:rPr>
        <w:t>公众可通过上述网络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14:paraId="192E6D13">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i w:val="0"/>
          <w:caps w:val="0"/>
          <w:color w:val="FF0000"/>
          <w:spacing w:val="8"/>
          <w:sz w:val="24"/>
          <w:szCs w:val="24"/>
        </w:rPr>
      </w:pPr>
      <w:r>
        <w:rPr>
          <w:rFonts w:hint="default"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rPr>
        <w:t>公众提出意见的起止时间</w:t>
      </w:r>
    </w:p>
    <w:p w14:paraId="364E76E9">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宋体" w:cs="Times New Roman"/>
          <w:b w:val="0"/>
          <w:i w:val="0"/>
          <w:caps w:val="0"/>
          <w:color w:val="auto"/>
          <w:spacing w:val="0"/>
          <w:kern w:val="2"/>
          <w:sz w:val="24"/>
          <w:szCs w:val="24"/>
          <w:shd w:val="clear" w:fill="FFFFFF"/>
          <w:lang w:val="en-US" w:eastAsia="zh-CN" w:bidi="ar-SA"/>
        </w:rPr>
      </w:pPr>
      <w:r>
        <w:rPr>
          <w:rFonts w:hint="eastAsia" w:cs="Times New Roman"/>
          <w:b w:val="0"/>
          <w:i w:val="0"/>
          <w:caps w:val="0"/>
          <w:color w:val="auto"/>
          <w:spacing w:val="0"/>
          <w:kern w:val="2"/>
          <w:sz w:val="24"/>
          <w:szCs w:val="24"/>
          <w:shd w:val="clear" w:fill="FFFFFF"/>
          <w:lang w:val="en-US" w:eastAsia="zh-CN" w:bidi="ar-SA"/>
        </w:rPr>
        <w:t>2025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eastAsia" w:cs="Times New Roman"/>
          <w:b w:val="0"/>
          <w:i w:val="0"/>
          <w:caps w:val="0"/>
          <w:color w:val="auto"/>
          <w:spacing w:val="0"/>
          <w:kern w:val="2"/>
          <w:sz w:val="24"/>
          <w:szCs w:val="24"/>
          <w:shd w:val="clear" w:fill="FFFFFF"/>
          <w:lang w:val="en-US" w:eastAsia="zh-CN" w:bidi="ar-SA"/>
        </w:rPr>
        <w:t>11</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eastAsia" w:cs="Times New Roman"/>
          <w:b w:val="0"/>
          <w:i w:val="0"/>
          <w:caps w:val="0"/>
          <w:color w:val="auto"/>
          <w:spacing w:val="0"/>
          <w:kern w:val="2"/>
          <w:sz w:val="24"/>
          <w:szCs w:val="24"/>
          <w:shd w:val="clear" w:fill="FFFFFF"/>
          <w:lang w:val="en-US" w:eastAsia="zh-CN" w:bidi="ar-SA"/>
        </w:rPr>
        <w:t>17</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日-20</w:t>
      </w:r>
      <w:r>
        <w:rPr>
          <w:rFonts w:hint="eastAsia" w:cs="Times New Roman"/>
          <w:b w:val="0"/>
          <w:i w:val="0"/>
          <w:caps w:val="0"/>
          <w:color w:val="auto"/>
          <w:spacing w:val="0"/>
          <w:kern w:val="2"/>
          <w:sz w:val="24"/>
          <w:szCs w:val="24"/>
          <w:shd w:val="clear" w:fill="FFFFFF"/>
          <w:lang w:val="en-US" w:eastAsia="zh-CN" w:bidi="ar-SA"/>
        </w:rPr>
        <w:t>25</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年</w:t>
      </w:r>
      <w:r>
        <w:rPr>
          <w:rFonts w:hint="eastAsia" w:cs="Times New Roman"/>
          <w:b w:val="0"/>
          <w:i w:val="0"/>
          <w:caps w:val="0"/>
          <w:color w:val="auto"/>
          <w:spacing w:val="0"/>
          <w:kern w:val="2"/>
          <w:sz w:val="24"/>
          <w:szCs w:val="24"/>
          <w:shd w:val="clear" w:fill="FFFFFF"/>
          <w:lang w:val="en-US" w:eastAsia="zh-CN" w:bidi="ar-SA"/>
        </w:rPr>
        <w:t>11</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月</w:t>
      </w:r>
      <w:r>
        <w:rPr>
          <w:rFonts w:hint="eastAsia" w:cs="Times New Roman"/>
          <w:b w:val="0"/>
          <w:i w:val="0"/>
          <w:caps w:val="0"/>
          <w:color w:val="auto"/>
          <w:spacing w:val="0"/>
          <w:kern w:val="2"/>
          <w:sz w:val="24"/>
          <w:szCs w:val="24"/>
          <w:shd w:val="clear" w:fill="FFFFFF"/>
          <w:lang w:val="en-US" w:eastAsia="zh-CN" w:bidi="ar-SA"/>
        </w:rPr>
        <w:t>28</w:t>
      </w: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日</w:t>
      </w:r>
      <w:r>
        <w:rPr>
          <w:rFonts w:hint="eastAsia" w:ascii="Times New Roman" w:hAnsi="Times New Roman" w:eastAsia="宋体" w:cs="Times New Roman"/>
          <w:b w:val="0"/>
          <w:i w:val="0"/>
          <w:caps w:val="0"/>
          <w:color w:val="auto"/>
          <w:spacing w:val="0"/>
          <w:kern w:val="2"/>
          <w:sz w:val="24"/>
          <w:szCs w:val="24"/>
          <w:shd w:val="clear" w:fill="FFFFFF"/>
          <w:lang w:val="en-US" w:eastAsia="zh-CN" w:bidi="ar-SA"/>
        </w:rPr>
        <w:t>（自本公示之日起</w:t>
      </w:r>
      <w:r>
        <w:rPr>
          <w:rFonts w:hint="eastAsia" w:cs="Times New Roman"/>
          <w:b w:val="0"/>
          <w:i w:val="0"/>
          <w:caps w:val="0"/>
          <w:color w:val="auto"/>
          <w:spacing w:val="0"/>
          <w:kern w:val="2"/>
          <w:sz w:val="24"/>
          <w:szCs w:val="24"/>
          <w:shd w:val="clear" w:fill="FFFFFF"/>
          <w:lang w:val="en-US" w:eastAsia="zh-CN" w:bidi="ar-SA"/>
        </w:rPr>
        <w:t>10</w:t>
      </w:r>
      <w:r>
        <w:rPr>
          <w:rFonts w:hint="eastAsia" w:ascii="Times New Roman" w:hAnsi="Times New Roman" w:eastAsia="宋体" w:cs="Times New Roman"/>
          <w:b w:val="0"/>
          <w:i w:val="0"/>
          <w:caps w:val="0"/>
          <w:color w:val="auto"/>
          <w:spacing w:val="0"/>
          <w:kern w:val="2"/>
          <w:sz w:val="24"/>
          <w:szCs w:val="24"/>
          <w:shd w:val="clear" w:fill="FFFFFF"/>
          <w:lang w:val="en-US" w:eastAsia="zh-CN" w:bidi="ar-SA"/>
        </w:rPr>
        <w:t>个工作日内）。</w:t>
      </w:r>
    </w:p>
    <w:p w14:paraId="2D27A8AB">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山东博汇纸业股份有限公司</w:t>
      </w:r>
    </w:p>
    <w:p w14:paraId="6FF7A37F">
      <w:pPr>
        <w:jc w:val="right"/>
        <w:rPr>
          <w:rFonts w:hint="default" w:ascii="Times New Roman" w:hAnsi="Times New Roman" w:eastAsia="宋体" w:cs="Times New Roman"/>
          <w:sz w:val="24"/>
          <w:szCs w:val="24"/>
          <w:lang w:val="en-US" w:eastAsia="zh-CN"/>
        </w:rPr>
      </w:pPr>
      <w:r>
        <w:rPr>
          <w:rFonts w:hint="eastAsia" w:cs="Times New Roman"/>
          <w:sz w:val="24"/>
          <w:szCs w:val="24"/>
          <w:lang w:val="en-US" w:eastAsia="zh-CN"/>
        </w:rPr>
        <w:t>2025</w:t>
      </w:r>
      <w:r>
        <w:rPr>
          <w:rFonts w:hint="default" w:ascii="Times New Roman" w:hAnsi="Times New Roman" w:eastAsia="宋体" w:cs="Times New Roman"/>
          <w:sz w:val="24"/>
          <w:szCs w:val="24"/>
          <w:lang w:val="en-US" w:eastAsia="zh-CN"/>
        </w:rPr>
        <w:t>年</w:t>
      </w:r>
      <w:r>
        <w:rPr>
          <w:rFonts w:hint="eastAsia" w:cs="Times New Roman"/>
          <w:sz w:val="24"/>
          <w:szCs w:val="24"/>
          <w:lang w:val="en-US" w:eastAsia="zh-CN"/>
        </w:rPr>
        <w:t>11</w:t>
      </w:r>
      <w:r>
        <w:rPr>
          <w:rFonts w:hint="default" w:ascii="Times New Roman" w:hAnsi="Times New Roman" w:eastAsia="宋体" w:cs="Times New Roman"/>
          <w:sz w:val="24"/>
          <w:szCs w:val="24"/>
          <w:lang w:val="en-US" w:eastAsia="zh-CN"/>
        </w:rPr>
        <w:t>月</w:t>
      </w:r>
      <w:r>
        <w:rPr>
          <w:rFonts w:hint="eastAsia" w:cs="Times New Roman"/>
          <w:sz w:val="24"/>
          <w:szCs w:val="24"/>
          <w:lang w:val="en-US" w:eastAsia="zh-CN"/>
        </w:rPr>
        <w:t>17</w:t>
      </w:r>
      <w:r>
        <w:rPr>
          <w:rFonts w:hint="default" w:ascii="Times New Roman" w:hAnsi="Times New Roman" w:eastAsia="宋体" w:cs="Times New Roman"/>
          <w:sz w:val="24"/>
          <w:szCs w:val="24"/>
          <w:lang w:val="en-US" w:eastAsia="zh-CN"/>
        </w:rPr>
        <w:t>日</w:t>
      </w:r>
    </w:p>
    <w:p w14:paraId="3FDF397E">
      <w:pPr>
        <w:pStyle w:val="2"/>
        <w:ind w:left="0" w:leftChars="0" w:firstLine="0" w:firstLineChars="0"/>
        <w:rPr>
          <w:rFonts w:hint="default"/>
          <w:lang w:val="en-US" w:eastAsia="zh-CN"/>
        </w:rPr>
      </w:pPr>
    </w:p>
    <w:p w14:paraId="7FF14D5D">
      <w:pPr>
        <w:pStyle w:val="2"/>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37F1C"/>
    <w:multiLevelType w:val="singleLevel"/>
    <w:tmpl w:val="D6337F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679"/>
    <w:rsid w:val="005A18E6"/>
    <w:rsid w:val="046A467A"/>
    <w:rsid w:val="06A664D8"/>
    <w:rsid w:val="070A1811"/>
    <w:rsid w:val="0D8970B2"/>
    <w:rsid w:val="0E226B30"/>
    <w:rsid w:val="11CA0AF9"/>
    <w:rsid w:val="12F752E6"/>
    <w:rsid w:val="174E2782"/>
    <w:rsid w:val="186065A3"/>
    <w:rsid w:val="1BDA2E79"/>
    <w:rsid w:val="1C7D7748"/>
    <w:rsid w:val="1C894485"/>
    <w:rsid w:val="1E2F4B7A"/>
    <w:rsid w:val="2C002CFB"/>
    <w:rsid w:val="2E8E51A9"/>
    <w:rsid w:val="31F30345"/>
    <w:rsid w:val="332B0DFC"/>
    <w:rsid w:val="37AA2AE7"/>
    <w:rsid w:val="380B7A98"/>
    <w:rsid w:val="3C594534"/>
    <w:rsid w:val="405E6187"/>
    <w:rsid w:val="452F02FC"/>
    <w:rsid w:val="4DB2434B"/>
    <w:rsid w:val="50635B7B"/>
    <w:rsid w:val="50E16679"/>
    <w:rsid w:val="523C786C"/>
    <w:rsid w:val="5A9F273A"/>
    <w:rsid w:val="5B526CB8"/>
    <w:rsid w:val="60E32799"/>
    <w:rsid w:val="64131E31"/>
    <w:rsid w:val="643B61E9"/>
    <w:rsid w:val="64CA1522"/>
    <w:rsid w:val="683959F0"/>
    <w:rsid w:val="697569AD"/>
    <w:rsid w:val="698260EF"/>
    <w:rsid w:val="6AB83F31"/>
    <w:rsid w:val="6B2F6321"/>
    <w:rsid w:val="73C272AC"/>
    <w:rsid w:val="77564D46"/>
    <w:rsid w:val="77770120"/>
    <w:rsid w:val="7E3F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12"/>
    <w:qFormat/>
    <w:uiPriority w:val="0"/>
    <w:pPr>
      <w:pageBreakBefore/>
      <w:spacing w:before="50" w:beforeLines="50" w:after="50" w:afterLines="50" w:line="240" w:lineRule="auto"/>
      <w:ind w:firstLine="0" w:firstLineChars="0"/>
      <w:jc w:val="center"/>
      <w:outlineLvl w:val="0"/>
    </w:pPr>
    <w:rPr>
      <w:rFonts w:ascii="Times New Roman" w:hAnsi="Times New Roman" w:eastAsia="黑体"/>
      <w:sz w:val="32"/>
      <w:szCs w:val="32"/>
    </w:rPr>
  </w:style>
  <w:style w:type="paragraph" w:styleId="5">
    <w:name w:val="heading 2"/>
    <w:basedOn w:val="1"/>
    <w:next w:val="1"/>
    <w:semiHidden/>
    <w:unhideWhenUsed/>
    <w:qFormat/>
    <w:uiPriority w:val="0"/>
    <w:pPr>
      <w:keepNext/>
      <w:snapToGrid w:val="0"/>
      <w:spacing w:before="50" w:beforeLines="50" w:after="50" w:afterLines="50" w:line="240" w:lineRule="auto"/>
      <w:ind w:firstLine="0" w:firstLineChars="0"/>
      <w:outlineLvl w:val="1"/>
    </w:pPr>
    <w:rPr>
      <w:rFonts w:ascii="Times New Roman" w:hAnsi="Times New Roman" w:eastAsia="黑体" w:cs="Times New Roman"/>
      <w:sz w:val="28"/>
      <w:szCs w:val="28"/>
    </w:rPr>
  </w:style>
  <w:style w:type="paragraph" w:styleId="6">
    <w:name w:val="heading 3"/>
    <w:basedOn w:val="1"/>
    <w:next w:val="1"/>
    <w:semiHidden/>
    <w:unhideWhenUsed/>
    <w:qFormat/>
    <w:uiPriority w:val="0"/>
    <w:pPr>
      <w:keepLines/>
      <w:tabs>
        <w:tab w:val="left" w:pos="6685"/>
      </w:tabs>
      <w:snapToGrid w:val="0"/>
      <w:spacing w:before="50" w:beforeLines="50" w:after="50" w:afterLines="50" w:line="240" w:lineRule="auto"/>
      <w:outlineLvl w:val="2"/>
    </w:pPr>
    <w:rPr>
      <w:rFonts w:eastAsia="黑体"/>
      <w:szCs w:val="28"/>
    </w:rPr>
  </w:style>
  <w:style w:type="paragraph" w:styleId="7">
    <w:name w:val="heading 4"/>
    <w:basedOn w:val="1"/>
    <w:next w:val="1"/>
    <w:semiHidden/>
    <w:unhideWhenUsed/>
    <w:qFormat/>
    <w:uiPriority w:val="0"/>
    <w:pPr>
      <w:keepNext/>
      <w:keepLines/>
      <w:spacing w:before="120" w:after="120" w:line="377" w:lineRule="auto"/>
      <w:outlineLvl w:val="3"/>
    </w:pPr>
    <w:rPr>
      <w:rFonts w:ascii="Times New Roman" w:hAnsi="Times New Roman" w:eastAsia="黑体" w:cs="Times New Roman"/>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标题 1 Char"/>
    <w:link w:val="4"/>
    <w:qFormat/>
    <w:uiPriority w:val="0"/>
    <w:rPr>
      <w:rFonts w:ascii="Times New Roman" w:hAnsi="Times New Roman" w:eastAsia="黑体" w:cs="Times New Roman"/>
      <w:sz w:val="32"/>
      <w:szCs w:val="32"/>
    </w:rPr>
  </w:style>
  <w:style w:type="paragraph" w:customStyle="1" w:styleId="13">
    <w:name w:val="表格内容"/>
    <w:basedOn w:val="1"/>
    <w:qFormat/>
    <w:uiPriority w:val="0"/>
    <w:pPr>
      <w:spacing w:line="330" w:lineRule="exact"/>
      <w:ind w:firstLine="0" w:firstLineChars="0"/>
    </w:pPr>
    <w:rPr>
      <w:rFonts w:ascii="Times New Roman" w:hAnsi="Times New Roman" w:eastAsia="宋体" w:cs="Times New Roman"/>
      <w:sz w:val="21"/>
      <w:szCs w:val="24"/>
    </w:rPr>
  </w:style>
  <w:style w:type="paragraph" w:customStyle="1" w:styleId="14">
    <w:name w:val="表格内容2"/>
    <w:basedOn w:val="13"/>
    <w:qFormat/>
    <w:uiPriority w:val="0"/>
    <w:pPr>
      <w:jc w:val="left"/>
    </w:pPr>
  </w:style>
  <w:style w:type="paragraph" w:customStyle="1" w:styleId="15">
    <w:name w:val="表格标题"/>
    <w:basedOn w:val="1"/>
    <w:qFormat/>
    <w:uiPriority w:val="0"/>
    <w:pPr>
      <w:spacing w:before="50" w:beforeLines="50"/>
      <w:ind w:firstLine="0" w:firstLineChars="0"/>
      <w:jc w:val="center"/>
    </w:pPr>
    <w:rPr>
      <w:rFonts w:ascii="Times New Roman" w:hAnsi="Times New Roman" w:eastAsia="黑体"/>
      <w:sz w:val="21"/>
      <w:szCs w:val="24"/>
    </w:rPr>
  </w:style>
  <w:style w:type="paragraph" w:customStyle="1" w:styleId="16">
    <w:name w:val="样式 正文文本缩进 + 行距: 1.5 倍行距"/>
    <w:basedOn w:val="1"/>
    <w:qFormat/>
    <w:uiPriority w:val="0"/>
    <w:pPr>
      <w:spacing w:after="120" w:line="360" w:lineRule="auto"/>
      <w:ind w:left="90" w:leftChars="32" w:firstLine="56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572</Words>
  <Characters>783</Characters>
  <Lines>0</Lines>
  <Paragraphs>0</Paragraphs>
  <TotalTime>2</TotalTime>
  <ScaleCrop>false</ScaleCrop>
  <LinksUpToDate>false</LinksUpToDate>
  <CharactersWithSpaces>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2020-12-26T00:35:00Z</dcterms:created>
  <dc:creator>Administrator</dc:creator>
  <cp:lastModifiedBy>入关</cp:lastModifiedBy>
  <dcterms:modified xsi:type="dcterms:W3CDTF">2025-11-17T00:33:36Z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347811DE0D00497ABE11CB7480941DC9</vt:lpwstr>
  </property>
  <property fmtid="{D5CDD505-2E9C-101B-9397-08002B2CF9AE}" pid="4" name="KSOTemplateDocerSaveRecord">
    <vt:lpwstr>eyJoZGlkIjoiMWFmODhkNjliMjE2ZmZmYmVlYzNiMTk0OTUzNWZlZTEiLCJ1c2VySWQiOiIxMDQ5NzE0ODE3In0=</vt:lpwstr>
  </property>
</Properties>
</file>