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3EEEF40" w14:textId="681DEDE6" w:rsidR="00FC0901" w:rsidRDefault="008C0968">
      <w:pPr>
        <w:pStyle w:val="a3"/>
        <w:shd w:val="clear" w:color="auto" w:fill="FFFFFF"/>
        <w:spacing w:before="0" w:beforeAutospacing="0" w:after="0" w:afterAutospacing="0"/>
        <w:jc w:val="center"/>
        <w:rPr>
          <w:rFonts w:ascii="微软雅黑" w:eastAsia="微软雅黑" w:hAnsi="微软雅黑"/>
          <w:color w:val="000000"/>
          <w:sz w:val="28"/>
          <w:szCs w:val="28"/>
        </w:rPr>
      </w:pPr>
      <w:r>
        <w:rPr>
          <w:rStyle w:val="a4"/>
          <w:rFonts w:ascii="微软雅黑" w:eastAsia="微软雅黑" w:hAnsi="微软雅黑" w:hint="eastAsia"/>
          <w:color w:val="000000"/>
          <w:sz w:val="28"/>
          <w:szCs w:val="28"/>
        </w:rPr>
        <w:t>山东博汇纸业股份有限公司年产150万吨高档包装纸板技改项目</w:t>
      </w:r>
    </w:p>
    <w:p w14:paraId="63748332" w14:textId="77777777" w:rsidR="00FC0901" w:rsidRDefault="000432AE">
      <w:pPr>
        <w:pStyle w:val="a3"/>
        <w:shd w:val="clear" w:color="auto" w:fill="FFFFFF"/>
        <w:spacing w:before="0" w:beforeAutospacing="0" w:after="0" w:afterAutospacing="0"/>
        <w:jc w:val="center"/>
        <w:rPr>
          <w:rFonts w:ascii="微软雅黑" w:eastAsia="微软雅黑" w:hAnsi="微软雅黑"/>
          <w:color w:val="000000"/>
          <w:sz w:val="28"/>
          <w:szCs w:val="28"/>
        </w:rPr>
      </w:pPr>
      <w:r>
        <w:rPr>
          <w:rStyle w:val="a4"/>
          <w:rFonts w:ascii="微软雅黑" w:eastAsia="微软雅黑" w:hAnsi="微软雅黑" w:hint="eastAsia"/>
          <w:color w:val="000000"/>
          <w:sz w:val="28"/>
          <w:szCs w:val="28"/>
        </w:rPr>
        <w:t>环境影响评价报告书报批前公示</w:t>
      </w:r>
    </w:p>
    <w:p w14:paraId="0838301B" w14:textId="77777777" w:rsidR="00FC0901" w:rsidRDefault="000432AE">
      <w:pPr>
        <w:pStyle w:val="a3"/>
        <w:shd w:val="clear" w:color="auto" w:fill="FFFFFF"/>
        <w:spacing w:before="0" w:beforeAutospacing="0" w:after="0" w:afterAutospacing="0" w:line="360" w:lineRule="auto"/>
        <w:ind w:firstLineChars="200" w:firstLine="480"/>
        <w:rPr>
          <w:rFonts w:ascii="微软雅黑" w:eastAsia="微软雅黑" w:hAnsi="微软雅黑"/>
          <w:color w:val="000000"/>
        </w:rPr>
      </w:pPr>
      <w:r>
        <w:rPr>
          <w:rFonts w:ascii="微软雅黑" w:eastAsia="微软雅黑" w:hAnsi="微软雅黑" w:hint="eastAsia"/>
          <w:color w:val="000000"/>
        </w:rPr>
        <w:t>根据《中华人民共和国环境保护法》、《中华人民共和国环境影响评价法》、《建设项目环境保护管理条例》规定和《环境影响评价公众参与办法》的要求，“建设单位向生态环境主管部门报批环境影响报告书前，应当通过网络平台，公开拟报批的环境影响报告书全文和公众参与说明。建设单位应公示以下信息，征求与该建设项目有关的意见。该项目具体环境影响相关信息公示如下：</w:t>
      </w:r>
    </w:p>
    <w:p w14:paraId="1680C0EE" w14:textId="77777777" w:rsidR="00FC0901" w:rsidRDefault="000432AE">
      <w:pPr>
        <w:pStyle w:val="a3"/>
        <w:shd w:val="clear" w:color="auto" w:fill="FFFFFF"/>
        <w:spacing w:before="0" w:beforeAutospacing="0" w:after="0" w:afterAutospacing="0" w:line="360" w:lineRule="auto"/>
        <w:rPr>
          <w:rFonts w:ascii="微软雅黑" w:eastAsia="微软雅黑" w:hAnsi="微软雅黑"/>
          <w:color w:val="000000"/>
        </w:rPr>
      </w:pPr>
      <w:r>
        <w:rPr>
          <w:rStyle w:val="a4"/>
          <w:rFonts w:ascii="微软雅黑" w:eastAsia="微软雅黑" w:hAnsi="微软雅黑" w:hint="eastAsia"/>
          <w:color w:val="000000"/>
        </w:rPr>
        <w:t>一、项目名称及概况</w:t>
      </w:r>
    </w:p>
    <w:p w14:paraId="6CA506C8" w14:textId="21C92EFE" w:rsidR="00FC0901" w:rsidRDefault="000432AE">
      <w:pPr>
        <w:pStyle w:val="a3"/>
        <w:shd w:val="clear" w:color="auto" w:fill="FFFFFF"/>
        <w:spacing w:before="0" w:beforeAutospacing="0" w:after="0" w:afterAutospacing="0" w:line="360" w:lineRule="auto"/>
        <w:ind w:firstLineChars="200" w:firstLine="480"/>
        <w:rPr>
          <w:rFonts w:ascii="微软雅黑" w:eastAsia="微软雅黑" w:hAnsi="微软雅黑"/>
          <w:color w:val="000000"/>
        </w:rPr>
      </w:pPr>
      <w:r>
        <w:rPr>
          <w:rFonts w:ascii="微软雅黑" w:eastAsia="微软雅黑" w:hAnsi="微软雅黑" w:hint="eastAsia"/>
          <w:color w:val="000000"/>
        </w:rPr>
        <w:t>项目名称：</w:t>
      </w:r>
      <w:r w:rsidR="008C0968">
        <w:rPr>
          <w:rFonts w:ascii="微软雅黑" w:eastAsia="微软雅黑" w:hAnsi="微软雅黑" w:hint="eastAsia"/>
          <w:color w:val="000000"/>
        </w:rPr>
        <w:t>山东博汇纸业股份有限公司年产150万吨高档包装纸板技改项目</w:t>
      </w:r>
    </w:p>
    <w:p w14:paraId="5654EC62" w14:textId="77777777" w:rsidR="00FC0901" w:rsidRDefault="000432AE">
      <w:pPr>
        <w:pStyle w:val="a3"/>
        <w:shd w:val="clear" w:color="auto" w:fill="FFFFFF"/>
        <w:spacing w:before="0" w:beforeAutospacing="0" w:after="0" w:afterAutospacing="0" w:line="360" w:lineRule="auto"/>
        <w:ind w:firstLineChars="200" w:firstLine="480"/>
        <w:rPr>
          <w:rFonts w:ascii="微软雅黑" w:eastAsia="微软雅黑" w:hAnsi="微软雅黑"/>
          <w:color w:val="000000"/>
        </w:rPr>
      </w:pPr>
      <w:r>
        <w:rPr>
          <w:rFonts w:ascii="微软雅黑" w:eastAsia="微软雅黑" w:hAnsi="微软雅黑" w:hint="eastAsia"/>
          <w:color w:val="000000"/>
        </w:rPr>
        <w:t>建设地点：</w:t>
      </w:r>
      <w:r>
        <w:rPr>
          <w:rFonts w:ascii="微软雅黑" w:eastAsia="微软雅黑" w:hAnsi="微软雅黑"/>
          <w:color w:val="000000"/>
        </w:rPr>
        <w:t>淄博市桓台县马桥化工产业园山东博汇纸业股份有限公司现有厂区内</w:t>
      </w:r>
      <w:r>
        <w:rPr>
          <w:rFonts w:ascii="微软雅黑" w:eastAsia="微软雅黑" w:hAnsi="微软雅黑" w:hint="eastAsia"/>
          <w:color w:val="000000"/>
        </w:rPr>
        <w:t>。</w:t>
      </w:r>
    </w:p>
    <w:p w14:paraId="7EF4E362" w14:textId="77777777" w:rsidR="00FC0901" w:rsidRDefault="000432AE">
      <w:pPr>
        <w:pStyle w:val="a3"/>
        <w:shd w:val="clear" w:color="auto" w:fill="FFFFFF"/>
        <w:spacing w:before="0" w:beforeAutospacing="0" w:after="0" w:afterAutospacing="0" w:line="360" w:lineRule="auto"/>
        <w:ind w:firstLineChars="200" w:firstLine="480"/>
        <w:rPr>
          <w:rFonts w:ascii="微软雅黑" w:eastAsia="微软雅黑" w:hAnsi="微软雅黑"/>
          <w:color w:val="000000"/>
        </w:rPr>
      </w:pPr>
      <w:r>
        <w:rPr>
          <w:rFonts w:ascii="微软雅黑" w:eastAsia="微软雅黑" w:hAnsi="微软雅黑" w:hint="eastAsia"/>
          <w:color w:val="000000"/>
        </w:rPr>
        <w:t>建设性质：技改</w:t>
      </w:r>
    </w:p>
    <w:p w14:paraId="47072DDD" w14:textId="47586FC8" w:rsidR="00FC0901" w:rsidRDefault="000432AE">
      <w:pPr>
        <w:pStyle w:val="a3"/>
        <w:shd w:val="clear" w:color="auto" w:fill="FFFFFF"/>
        <w:spacing w:before="0" w:beforeAutospacing="0" w:after="0" w:afterAutospacing="0" w:line="360" w:lineRule="auto"/>
        <w:ind w:firstLineChars="200" w:firstLine="480"/>
        <w:rPr>
          <w:rFonts w:ascii="微软雅黑" w:eastAsia="微软雅黑" w:hAnsi="微软雅黑"/>
          <w:color w:val="000000"/>
        </w:rPr>
      </w:pPr>
      <w:r>
        <w:rPr>
          <w:rFonts w:ascii="微软雅黑" w:eastAsia="微软雅黑" w:hAnsi="微软雅黑" w:hint="eastAsia"/>
          <w:color w:val="000000"/>
        </w:rPr>
        <w:t>主要建设内容：</w:t>
      </w:r>
      <w:r w:rsidR="008C0968" w:rsidRPr="008C0968">
        <w:rPr>
          <w:rFonts w:ascii="微软雅黑" w:eastAsia="微软雅黑" w:hAnsi="微软雅黑" w:hint="eastAsia"/>
          <w:color w:val="000000"/>
        </w:rPr>
        <w:t>项目无需新增土地，在原有厂房及附属设备基础上，对纸机和辅助系统进行技术改造，购置平辊、在线清洁装置、真空</w:t>
      </w:r>
      <w:proofErr w:type="gramStart"/>
      <w:r w:rsidR="008C0968" w:rsidRPr="008C0968">
        <w:rPr>
          <w:rFonts w:ascii="微软雅黑" w:eastAsia="微软雅黑" w:hAnsi="微软雅黑" w:hint="eastAsia"/>
          <w:color w:val="000000"/>
        </w:rPr>
        <w:t>伏辊双刮刀</w:t>
      </w:r>
      <w:proofErr w:type="gramEnd"/>
      <w:r w:rsidR="008C0968" w:rsidRPr="008C0968">
        <w:rPr>
          <w:rFonts w:ascii="微软雅黑" w:eastAsia="微软雅黑" w:hAnsi="微软雅黑" w:hint="eastAsia"/>
          <w:color w:val="000000"/>
        </w:rPr>
        <w:t>、前</w:t>
      </w:r>
      <w:proofErr w:type="gramStart"/>
      <w:r w:rsidR="008C0968" w:rsidRPr="008C0968">
        <w:rPr>
          <w:rFonts w:ascii="微软雅黑" w:eastAsia="微软雅黑" w:hAnsi="微软雅黑" w:hint="eastAsia"/>
          <w:color w:val="000000"/>
        </w:rPr>
        <w:t>烘稳纸</w:t>
      </w:r>
      <w:proofErr w:type="gramEnd"/>
      <w:r w:rsidR="008C0968" w:rsidRPr="008C0968">
        <w:rPr>
          <w:rFonts w:ascii="微软雅黑" w:eastAsia="微软雅黑" w:hAnsi="微软雅黑" w:hint="eastAsia"/>
          <w:color w:val="000000"/>
        </w:rPr>
        <w:t>器、在线游离度检测仪、在线干度检测、复卷机飞接、网部边抽吸箱、除渣器、后烘圈路、卷曲扫描架、皮带等设备及辅助设施16台（套）。项目建成后，年产50万吨箱板纸生产线产品品种不变，产能由原来的50万吨/年增加到80万吨/年，年新增箱板纸产能30万吨/年；年产50万吨瓦楞纸生产线产品品种由瓦楞纸改为文化纸，产能保持50万吨/年不变；项目技改建成后2台纸机总产能达130万吨/年。</w:t>
      </w:r>
    </w:p>
    <w:p w14:paraId="45F2CD26" w14:textId="77777777" w:rsidR="00FC0901" w:rsidRDefault="000432AE">
      <w:pPr>
        <w:pStyle w:val="a3"/>
        <w:shd w:val="clear" w:color="auto" w:fill="FFFFFF"/>
        <w:spacing w:before="0" w:beforeAutospacing="0" w:after="0" w:afterAutospacing="0" w:line="360" w:lineRule="auto"/>
        <w:rPr>
          <w:rFonts w:ascii="微软雅黑" w:eastAsia="微软雅黑" w:hAnsi="微软雅黑"/>
          <w:color w:val="000000"/>
        </w:rPr>
      </w:pPr>
      <w:r>
        <w:rPr>
          <w:rStyle w:val="a4"/>
          <w:rFonts w:ascii="微软雅黑" w:eastAsia="微软雅黑" w:hAnsi="微软雅黑" w:hint="eastAsia"/>
          <w:color w:val="000000"/>
        </w:rPr>
        <w:t>二、前期公示情况</w:t>
      </w:r>
    </w:p>
    <w:p w14:paraId="3B3ECD2E" w14:textId="77777777" w:rsidR="00FC0901" w:rsidRDefault="000432AE">
      <w:pPr>
        <w:pStyle w:val="a3"/>
        <w:shd w:val="clear" w:color="auto" w:fill="FFFFFF"/>
        <w:spacing w:before="0" w:beforeAutospacing="0" w:after="0" w:afterAutospacing="0" w:line="360" w:lineRule="auto"/>
        <w:ind w:firstLineChars="200" w:firstLine="480"/>
        <w:rPr>
          <w:rFonts w:ascii="微软雅黑" w:eastAsia="微软雅黑" w:hAnsi="微软雅黑"/>
          <w:color w:val="000000"/>
        </w:rPr>
      </w:pPr>
      <w:r>
        <w:rPr>
          <w:rFonts w:ascii="微软雅黑" w:eastAsia="微软雅黑" w:hAnsi="微软雅黑" w:hint="eastAsia"/>
          <w:color w:val="000000"/>
        </w:rPr>
        <w:lastRenderedPageBreak/>
        <w:t>本项目在确定环境影响报告书编制单位后的7个工作日内于</w:t>
      </w:r>
      <w:proofErr w:type="gramStart"/>
      <w:r>
        <w:rPr>
          <w:rFonts w:ascii="微软雅黑" w:eastAsia="微软雅黑" w:hAnsi="微软雅黑" w:hint="eastAsia"/>
          <w:color w:val="000000"/>
        </w:rPr>
        <w:t>山东博汇纸业股份有限公司官网进行</w:t>
      </w:r>
      <w:proofErr w:type="gramEnd"/>
      <w:r>
        <w:rPr>
          <w:rFonts w:ascii="微软雅黑" w:eastAsia="微软雅黑" w:hAnsi="微软雅黑" w:hint="eastAsia"/>
          <w:color w:val="000000"/>
        </w:rPr>
        <w:t>了公示，公示时间为2025年10月15日，征求与该建设项目环境影响有关的意见。</w:t>
      </w:r>
    </w:p>
    <w:p w14:paraId="5CFCF6DB" w14:textId="77777777" w:rsidR="00FC0901" w:rsidRDefault="000432AE">
      <w:pPr>
        <w:pStyle w:val="a3"/>
        <w:shd w:val="clear" w:color="auto" w:fill="FFFFFF"/>
        <w:spacing w:before="0" w:beforeAutospacing="0" w:after="0" w:afterAutospacing="0" w:line="360" w:lineRule="auto"/>
        <w:ind w:firstLineChars="200" w:firstLine="480"/>
        <w:rPr>
          <w:rFonts w:ascii="微软雅黑" w:eastAsia="微软雅黑" w:hAnsi="微软雅黑"/>
          <w:color w:val="000000"/>
        </w:rPr>
      </w:pPr>
      <w:r>
        <w:rPr>
          <w:rFonts w:ascii="微软雅黑" w:eastAsia="微软雅黑" w:hAnsi="微软雅黑" w:hint="eastAsia"/>
          <w:color w:val="000000"/>
        </w:rPr>
        <w:t>本项目环境影响报告书征求意见稿形成后于</w:t>
      </w:r>
      <w:proofErr w:type="gramStart"/>
      <w:r>
        <w:rPr>
          <w:rFonts w:ascii="微软雅黑" w:eastAsia="微软雅黑" w:hAnsi="微软雅黑" w:hint="eastAsia"/>
          <w:color w:val="000000"/>
        </w:rPr>
        <w:t>山东博汇纸业股份有限公司官网进行</w:t>
      </w:r>
      <w:proofErr w:type="gramEnd"/>
      <w:r>
        <w:rPr>
          <w:rFonts w:ascii="微软雅黑" w:eastAsia="微软雅黑" w:hAnsi="微软雅黑" w:hint="eastAsia"/>
          <w:color w:val="000000"/>
        </w:rPr>
        <w:t>了公示，征求与本项目环境影响有关的意见，公示时间为2025年11月24日～12月5日；于2025年11月28日、2025年12月1日在《山东商报》对本项目的情况进行了两次报纸公示</w:t>
      </w:r>
      <w:bookmarkStart w:id="0" w:name="_GoBack"/>
      <w:bookmarkEnd w:id="0"/>
      <w:r>
        <w:rPr>
          <w:rFonts w:ascii="微软雅黑" w:eastAsia="微软雅黑" w:hAnsi="微软雅黑" w:hint="eastAsia"/>
          <w:color w:val="000000"/>
        </w:rPr>
        <w:t>，发布征求意见稿环境影响评价信息公示；于项目</w:t>
      </w:r>
      <w:proofErr w:type="gramStart"/>
      <w:r>
        <w:rPr>
          <w:rFonts w:ascii="微软雅黑" w:eastAsia="微软雅黑" w:hAnsi="微软雅黑" w:hint="eastAsia"/>
          <w:color w:val="000000"/>
        </w:rPr>
        <w:t>周边北</w:t>
      </w:r>
      <w:proofErr w:type="gramEnd"/>
      <w:r>
        <w:rPr>
          <w:rFonts w:ascii="微软雅黑" w:eastAsia="微软雅黑" w:hAnsi="微软雅黑" w:hint="eastAsia"/>
          <w:color w:val="000000"/>
        </w:rPr>
        <w:t>营小区（</w:t>
      </w:r>
      <w:proofErr w:type="gramStart"/>
      <w:r>
        <w:rPr>
          <w:rFonts w:ascii="微软雅黑" w:eastAsia="微软雅黑" w:hAnsi="微软雅黑" w:hint="eastAsia"/>
          <w:color w:val="000000"/>
        </w:rPr>
        <w:t>被阳花园</w:t>
      </w:r>
      <w:proofErr w:type="gramEnd"/>
      <w:r>
        <w:rPr>
          <w:rFonts w:ascii="微软雅黑" w:eastAsia="微软雅黑" w:hAnsi="微软雅黑" w:hint="eastAsia"/>
          <w:color w:val="000000"/>
        </w:rPr>
        <w:t>）、</w:t>
      </w:r>
      <w:proofErr w:type="gramStart"/>
      <w:r>
        <w:rPr>
          <w:rFonts w:ascii="微软雅黑" w:eastAsia="微软雅黑" w:hAnsi="微软雅黑" w:hint="eastAsia"/>
          <w:color w:val="000000"/>
        </w:rPr>
        <w:t>博汇小区</w:t>
      </w:r>
      <w:proofErr w:type="gramEnd"/>
      <w:r>
        <w:rPr>
          <w:rFonts w:ascii="微软雅黑" w:eastAsia="微软雅黑" w:hAnsi="微软雅黑" w:hint="eastAsia"/>
          <w:color w:val="000000"/>
        </w:rPr>
        <w:t>、马桥中学、</w:t>
      </w:r>
      <w:proofErr w:type="gramStart"/>
      <w:r>
        <w:rPr>
          <w:rFonts w:ascii="微软雅黑" w:eastAsia="微软雅黑" w:hAnsi="微软雅黑" w:hint="eastAsia"/>
          <w:color w:val="000000"/>
        </w:rPr>
        <w:t>五庄生活区</w:t>
      </w:r>
      <w:proofErr w:type="gramEnd"/>
      <w:r>
        <w:rPr>
          <w:rFonts w:ascii="微软雅黑" w:eastAsia="微软雅黑" w:hAnsi="微软雅黑" w:hint="eastAsia"/>
          <w:color w:val="000000"/>
        </w:rPr>
        <w:t>、辛庄村等5个敏感点张贴公告，公示时间为2025年11月24日～12月5日。</w:t>
      </w:r>
    </w:p>
    <w:p w14:paraId="58A5C825" w14:textId="77777777" w:rsidR="00FC0901" w:rsidRDefault="000432AE">
      <w:pPr>
        <w:pStyle w:val="a3"/>
        <w:shd w:val="clear" w:color="auto" w:fill="FFFFFF"/>
        <w:spacing w:before="0" w:beforeAutospacing="0" w:after="0" w:afterAutospacing="0" w:line="360" w:lineRule="auto"/>
        <w:ind w:firstLineChars="200" w:firstLine="480"/>
        <w:rPr>
          <w:rFonts w:ascii="微软雅黑" w:eastAsia="微软雅黑" w:hAnsi="微软雅黑"/>
          <w:color w:val="000000"/>
        </w:rPr>
      </w:pPr>
      <w:r>
        <w:rPr>
          <w:rFonts w:ascii="微软雅黑" w:eastAsia="微软雅黑" w:hAnsi="微软雅黑" w:hint="eastAsia"/>
          <w:color w:val="000000"/>
        </w:rPr>
        <w:t>公示期间未收到反馈信息。</w:t>
      </w:r>
    </w:p>
    <w:p w14:paraId="11E04E75" w14:textId="77777777" w:rsidR="00FC0901" w:rsidRDefault="000432AE">
      <w:pPr>
        <w:pStyle w:val="a3"/>
        <w:shd w:val="clear" w:color="auto" w:fill="FFFFFF"/>
        <w:spacing w:before="0" w:beforeAutospacing="0" w:after="0" w:afterAutospacing="0" w:line="360" w:lineRule="auto"/>
        <w:rPr>
          <w:rFonts w:ascii="微软雅黑" w:eastAsia="微软雅黑" w:hAnsi="微软雅黑"/>
          <w:color w:val="000000"/>
        </w:rPr>
      </w:pPr>
      <w:r>
        <w:rPr>
          <w:rStyle w:val="a4"/>
          <w:rFonts w:ascii="微软雅黑" w:eastAsia="微软雅黑" w:hAnsi="微软雅黑" w:hint="eastAsia"/>
          <w:color w:val="000000"/>
        </w:rPr>
        <w:t>三、报批前公示</w:t>
      </w:r>
    </w:p>
    <w:p w14:paraId="5721DD9A" w14:textId="77777777" w:rsidR="00FC0901" w:rsidRDefault="000432AE">
      <w:pPr>
        <w:pStyle w:val="a3"/>
        <w:shd w:val="clear" w:color="auto" w:fill="FFFFFF"/>
        <w:spacing w:before="0" w:beforeAutospacing="0" w:after="0" w:afterAutospacing="0" w:line="360" w:lineRule="auto"/>
        <w:ind w:firstLineChars="200" w:firstLine="480"/>
        <w:rPr>
          <w:rFonts w:ascii="微软雅黑" w:eastAsia="微软雅黑" w:hAnsi="微软雅黑"/>
          <w:color w:val="000000"/>
        </w:rPr>
      </w:pPr>
      <w:r>
        <w:rPr>
          <w:rFonts w:ascii="微软雅黑" w:eastAsia="微软雅黑" w:hAnsi="微软雅黑" w:hint="eastAsia"/>
          <w:color w:val="000000"/>
        </w:rPr>
        <w:t>本次在项目环境影响报告书报批前通过山东博汇纸业股份有限公司</w:t>
      </w:r>
      <w:proofErr w:type="gramStart"/>
      <w:r>
        <w:rPr>
          <w:rFonts w:ascii="微软雅黑" w:eastAsia="微软雅黑" w:hAnsi="微软雅黑" w:hint="eastAsia"/>
          <w:color w:val="000000"/>
        </w:rPr>
        <w:t>官网公开拟</w:t>
      </w:r>
      <w:proofErr w:type="gramEnd"/>
      <w:r>
        <w:rPr>
          <w:rFonts w:ascii="微软雅黑" w:eastAsia="微软雅黑" w:hAnsi="微软雅黑" w:hint="eastAsia"/>
          <w:color w:val="000000"/>
        </w:rPr>
        <w:t>报批环境影响报告书全本和公众参与说明。</w:t>
      </w:r>
    </w:p>
    <w:p w14:paraId="21669FD8" w14:textId="77777777" w:rsidR="00FC0901" w:rsidRDefault="000432AE">
      <w:pPr>
        <w:pStyle w:val="a3"/>
        <w:shd w:val="clear" w:color="auto" w:fill="FFFFFF"/>
        <w:spacing w:before="0" w:beforeAutospacing="0" w:after="0" w:afterAutospacing="0" w:line="360" w:lineRule="auto"/>
        <w:ind w:firstLineChars="200" w:firstLine="480"/>
        <w:rPr>
          <w:rFonts w:ascii="微软雅黑" w:eastAsia="微软雅黑" w:hAnsi="微软雅黑"/>
          <w:color w:val="000000"/>
        </w:rPr>
      </w:pPr>
      <w:r>
        <w:rPr>
          <w:rFonts w:ascii="微软雅黑" w:eastAsia="微软雅黑" w:hAnsi="微软雅黑" w:hint="eastAsia"/>
          <w:color w:val="000000"/>
        </w:rPr>
        <w:t>文件获取途径：</w:t>
      </w:r>
    </w:p>
    <w:p w14:paraId="0374B208" w14:textId="28AB5767" w:rsidR="00FC0901" w:rsidRPr="006967B5" w:rsidRDefault="000432AE">
      <w:pPr>
        <w:pStyle w:val="a3"/>
        <w:shd w:val="clear" w:color="auto" w:fill="FFFFFF"/>
        <w:spacing w:before="0" w:beforeAutospacing="0" w:after="0" w:afterAutospacing="0" w:line="360" w:lineRule="auto"/>
        <w:ind w:firstLineChars="200" w:firstLine="480"/>
        <w:rPr>
          <w:rFonts w:ascii="微软雅黑" w:eastAsia="微软雅黑" w:hAnsi="微软雅黑"/>
          <w:color w:val="000000" w:themeColor="text1"/>
        </w:rPr>
      </w:pPr>
      <w:r w:rsidRPr="006967B5">
        <w:rPr>
          <w:rFonts w:ascii="微软雅黑" w:eastAsia="微软雅黑" w:hAnsi="微软雅黑" w:hint="eastAsia"/>
          <w:color w:val="000000" w:themeColor="text1"/>
        </w:rPr>
        <w:t>链接：</w:t>
      </w:r>
      <w:r w:rsidR="006967B5" w:rsidRPr="006967B5">
        <w:rPr>
          <w:rFonts w:ascii="微软雅黑" w:eastAsia="微软雅黑" w:hAnsi="微软雅黑"/>
          <w:color w:val="000000" w:themeColor="text1"/>
        </w:rPr>
        <w:t>https://pan.baidu.com/s/1bfylfY6Kb1pXTuo7cbsuFA</w:t>
      </w:r>
    </w:p>
    <w:p w14:paraId="140C306C" w14:textId="7060020A" w:rsidR="00FC0901" w:rsidRPr="006967B5" w:rsidRDefault="000432AE">
      <w:pPr>
        <w:pStyle w:val="a3"/>
        <w:shd w:val="clear" w:color="auto" w:fill="FFFFFF"/>
        <w:spacing w:before="0" w:beforeAutospacing="0" w:after="0" w:afterAutospacing="0" w:line="360" w:lineRule="auto"/>
        <w:ind w:firstLineChars="200" w:firstLine="480"/>
        <w:rPr>
          <w:rFonts w:ascii="微软雅黑" w:eastAsia="微软雅黑" w:hAnsi="微软雅黑"/>
          <w:color w:val="000000" w:themeColor="text1"/>
        </w:rPr>
      </w:pPr>
      <w:r w:rsidRPr="006967B5">
        <w:rPr>
          <w:rFonts w:ascii="微软雅黑" w:eastAsia="微软雅黑" w:hAnsi="微软雅黑" w:hint="eastAsia"/>
          <w:color w:val="000000" w:themeColor="text1"/>
        </w:rPr>
        <w:t>提取码：</w:t>
      </w:r>
      <w:r w:rsidR="006967B5" w:rsidRPr="006967B5">
        <w:rPr>
          <w:rFonts w:ascii="微软雅黑" w:eastAsia="微软雅黑" w:hAnsi="微软雅黑"/>
          <w:color w:val="000000" w:themeColor="text1"/>
        </w:rPr>
        <w:t>6c5r</w:t>
      </w:r>
    </w:p>
    <w:p w14:paraId="7E2C927D" w14:textId="77777777" w:rsidR="00FC0901" w:rsidRDefault="000432AE">
      <w:pPr>
        <w:pStyle w:val="a3"/>
        <w:shd w:val="clear" w:color="auto" w:fill="FFFFFF"/>
        <w:spacing w:before="150" w:beforeAutospacing="0" w:after="150" w:afterAutospacing="0"/>
        <w:jc w:val="right"/>
        <w:rPr>
          <w:rFonts w:ascii="微软雅黑" w:eastAsia="微软雅黑" w:hAnsi="微软雅黑"/>
          <w:color w:val="000000"/>
        </w:rPr>
      </w:pPr>
      <w:r>
        <w:rPr>
          <w:rFonts w:ascii="微软雅黑" w:eastAsia="微软雅黑" w:hAnsi="微软雅黑" w:hint="eastAsia"/>
          <w:color w:val="000000"/>
        </w:rPr>
        <w:t>山东博汇纸业股份有限公司</w:t>
      </w:r>
    </w:p>
    <w:p w14:paraId="1DC90BF5" w14:textId="2B6D23B5" w:rsidR="00FC0901" w:rsidRDefault="000432AE">
      <w:pPr>
        <w:pStyle w:val="a3"/>
        <w:shd w:val="clear" w:color="auto" w:fill="FFFFFF"/>
        <w:spacing w:before="150" w:beforeAutospacing="0" w:after="150" w:afterAutospacing="0"/>
        <w:jc w:val="right"/>
        <w:rPr>
          <w:rFonts w:ascii="微软雅黑" w:eastAsia="微软雅黑" w:hAnsi="微软雅黑"/>
          <w:color w:val="000000"/>
        </w:rPr>
      </w:pPr>
      <w:r>
        <w:rPr>
          <w:rFonts w:ascii="微软雅黑" w:eastAsia="微软雅黑" w:hAnsi="微软雅黑" w:hint="eastAsia"/>
          <w:color w:val="000000"/>
        </w:rPr>
        <w:t>2025年12月1</w:t>
      </w:r>
      <w:r w:rsidR="006967B5">
        <w:rPr>
          <w:rFonts w:ascii="微软雅黑" w:eastAsia="微软雅黑" w:hAnsi="微软雅黑" w:hint="eastAsia"/>
          <w:color w:val="000000"/>
        </w:rPr>
        <w:t>1</w:t>
      </w:r>
      <w:r>
        <w:rPr>
          <w:rFonts w:ascii="微软雅黑" w:eastAsia="微软雅黑" w:hAnsi="微软雅黑" w:hint="eastAsia"/>
          <w:color w:val="000000"/>
        </w:rPr>
        <w:t>日</w:t>
      </w:r>
    </w:p>
    <w:sectPr w:rsidR="00FC0901">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微软雅黑">
    <w:panose1 w:val="020B0503020204020204"/>
    <w:charset w:val="86"/>
    <w:family w:val="swiss"/>
    <w:pitch w:val="variable"/>
    <w:sig w:usb0="80000287" w:usb1="280F3C52"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savePreviewPicture/>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D1FD8"/>
    <w:rsid w:val="000432AE"/>
    <w:rsid w:val="006967B5"/>
    <w:rsid w:val="006D1FD8"/>
    <w:rsid w:val="008C0968"/>
    <w:rsid w:val="00D6374A"/>
    <w:rsid w:val="00FC0901"/>
    <w:rsid w:val="00FD13BA"/>
    <w:rsid w:val="25647A23"/>
    <w:rsid w:val="25CA561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semiHidden="0" w:uiPriority="0" w:unhideWhenUsed="0"/>
    <w:lsdException w:name="Subtitle" w:semiHidden="0" w:uiPriority="11" w:unhideWhenUsed="0" w:qFormat="1"/>
    <w:lsdException w:name="Body Text First Indent 2" w:semiHidden="0" w:uiPriority="0" w:unhideWhenUsed="0"/>
    <w:lsdException w:name="Strong" w:semiHidden="0" w:uiPriority="22" w:unhideWhenUsed="0" w:qFormat="1"/>
    <w:lsdException w:name="Emphasis" w:semiHidden="0" w:uiPriority="20" w:unhideWhenUsed="0"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pPr>
      <w:widowControl/>
      <w:spacing w:before="100" w:beforeAutospacing="1" w:after="100" w:afterAutospacing="1"/>
      <w:jc w:val="left"/>
    </w:pPr>
    <w:rPr>
      <w:rFonts w:ascii="宋体" w:eastAsia="宋体" w:hAnsi="宋体" w:cs="宋体"/>
      <w:kern w:val="0"/>
      <w:sz w:val="24"/>
      <w:szCs w:val="24"/>
    </w:rPr>
  </w:style>
  <w:style w:type="character" w:styleId="a4">
    <w:name w:val="Strong"/>
    <w:basedOn w:val="a0"/>
    <w:uiPriority w:val="22"/>
    <w:qFormat/>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semiHidden="0" w:uiPriority="0" w:unhideWhenUsed="0"/>
    <w:lsdException w:name="Subtitle" w:semiHidden="0" w:uiPriority="11" w:unhideWhenUsed="0" w:qFormat="1"/>
    <w:lsdException w:name="Body Text First Indent 2" w:semiHidden="0" w:uiPriority="0" w:unhideWhenUsed="0"/>
    <w:lsdException w:name="Strong" w:semiHidden="0" w:uiPriority="22" w:unhideWhenUsed="0" w:qFormat="1"/>
    <w:lsdException w:name="Emphasis" w:semiHidden="0" w:uiPriority="20" w:unhideWhenUsed="0"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pPr>
      <w:widowControl/>
      <w:spacing w:before="100" w:beforeAutospacing="1" w:after="100" w:afterAutospacing="1"/>
      <w:jc w:val="left"/>
    </w:pPr>
    <w:rPr>
      <w:rFonts w:ascii="宋体" w:eastAsia="宋体" w:hAnsi="宋体" w:cs="宋体"/>
      <w:kern w:val="0"/>
      <w:sz w:val="24"/>
      <w:szCs w:val="24"/>
    </w:rPr>
  </w:style>
  <w:style w:type="character" w:styleId="a4">
    <w:name w:val="Strong"/>
    <w:basedOn w:val="a0"/>
    <w:uiPriority w:val="22"/>
    <w:qFormat/>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2</Pages>
  <Words>154</Words>
  <Characters>881</Characters>
  <Application>Microsoft Office Word</Application>
  <DocSecurity>0</DocSecurity>
  <Lines>7</Lines>
  <Paragraphs>2</Paragraphs>
  <ScaleCrop>false</ScaleCrop>
  <Company>P R C</Company>
  <LinksUpToDate>false</LinksUpToDate>
  <CharactersWithSpaces>1033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辣椒面</cp:lastModifiedBy>
  <cp:revision>4</cp:revision>
  <dcterms:created xsi:type="dcterms:W3CDTF">2023-09-18T00:45:00Z</dcterms:created>
  <dcterms:modified xsi:type="dcterms:W3CDTF">2025-12-11T03:40:00Z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eyJoZGlkIjoiMGI3YTk5NjAwNzVkMjJmOGY1ZGUxNjBiZmE1NjliNTQiLCJ1c2VySWQiOiIzNDMzNzQ2MDIifQ==</vt:lpwstr>
  </property>
  <property fmtid="{D5CDD505-2E9C-101B-9397-08002B2CF9AE}" pid="3" name="KSOProductBuildVer">
    <vt:lpwstr>2052-12.1.0.24034</vt:lpwstr>
  </property>
  <property fmtid="{D5CDD505-2E9C-101B-9397-08002B2CF9AE}" pid="4" name="ICV">
    <vt:lpwstr>3F15015C6BA54B62B7FFD8AC2C43BC01_12</vt:lpwstr>
  </property>
</Properties>
</file>